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4BF" w:rsidRDefault="000D44BF" w:rsidP="000D44BF">
      <w:pPr>
        <w:spacing w:line="240" w:lineRule="auto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Приложение </w:t>
      </w:r>
      <w:proofErr w:type="gramStart"/>
      <w:r>
        <w:rPr>
          <w:rFonts w:ascii="Times New Roman" w:hAnsi="Times New Roman"/>
          <w:color w:val="000000"/>
        </w:rPr>
        <w:t xml:space="preserve">№  </w:t>
      </w:r>
      <w:r w:rsidR="005D25BD" w:rsidRPr="00A43A04">
        <w:rPr>
          <w:rFonts w:ascii="Times New Roman" w:hAnsi="Times New Roman"/>
        </w:rPr>
        <w:t>23</w:t>
      </w:r>
      <w:proofErr w:type="gramEnd"/>
      <w:r w:rsidR="00866732">
        <w:rPr>
          <w:rFonts w:ascii="Times New Roman" w:hAnsi="Times New Roman"/>
          <w:color w:val="000000"/>
        </w:rPr>
        <w:t xml:space="preserve">  </w:t>
      </w:r>
      <w:r>
        <w:rPr>
          <w:rFonts w:ascii="Times New Roman" w:hAnsi="Times New Roman"/>
          <w:color w:val="000000"/>
        </w:rPr>
        <w:t xml:space="preserve">к Тарифному соглашению                                                                                                        </w:t>
      </w:r>
      <w:r w:rsidR="00A90446">
        <w:rPr>
          <w:rFonts w:ascii="Times New Roman" w:hAnsi="Times New Roman"/>
          <w:color w:val="000000"/>
        </w:rPr>
        <w:t xml:space="preserve"> в системе ОМС</w:t>
      </w:r>
      <w:r>
        <w:rPr>
          <w:rFonts w:ascii="Times New Roman" w:hAnsi="Times New Roman"/>
          <w:color w:val="000000"/>
        </w:rPr>
        <w:t xml:space="preserve">   Чеченской Республики                                                                                              </w:t>
      </w:r>
      <w:r w:rsidR="00541417">
        <w:rPr>
          <w:rFonts w:ascii="Times New Roman" w:hAnsi="Times New Roman"/>
          <w:color w:val="000000"/>
        </w:rPr>
        <w:t xml:space="preserve">                         на 2022</w:t>
      </w:r>
      <w:r>
        <w:rPr>
          <w:rFonts w:ascii="Times New Roman" w:hAnsi="Times New Roman"/>
          <w:color w:val="000000"/>
        </w:rPr>
        <w:t xml:space="preserve"> год                               </w:t>
      </w:r>
    </w:p>
    <w:p w:rsidR="004C6AC9" w:rsidRDefault="004C6AC9" w:rsidP="000D44BF">
      <w:pPr>
        <w:spacing w:line="240" w:lineRule="auto"/>
        <w:ind w:right="-1"/>
        <w:jc w:val="center"/>
        <w:rPr>
          <w:rFonts w:eastAsia="Calibri" w:cs="Times New Roman"/>
          <w:b/>
          <w:bCs/>
        </w:rPr>
      </w:pPr>
      <w:r w:rsidRPr="0057178E">
        <w:rPr>
          <w:rFonts w:eastAsia="Calibri" w:cs="Times New Roman"/>
          <w:b/>
          <w:bCs/>
        </w:rPr>
        <w:t xml:space="preserve"> КЛАССИФИКАТОР ОСНОВНЫХ МЕДИЦИНСКИХ УСЛУГ</w:t>
      </w:r>
      <w:r w:rsidR="003A1A20">
        <w:rPr>
          <w:rFonts w:eastAsia="Calibri" w:cs="Times New Roman"/>
          <w:b/>
          <w:bCs/>
        </w:rPr>
        <w:t>,</w:t>
      </w:r>
      <w:r w:rsidR="00272A98">
        <w:rPr>
          <w:rFonts w:eastAsia="Calibri" w:cs="Times New Roman"/>
          <w:b/>
          <w:bCs/>
        </w:rPr>
        <w:t xml:space="preserve"> </w:t>
      </w:r>
      <w:proofErr w:type="gramStart"/>
      <w:r w:rsidR="00853B96">
        <w:rPr>
          <w:rFonts w:eastAsia="Calibri" w:cs="Times New Roman"/>
          <w:b/>
          <w:bCs/>
        </w:rPr>
        <w:t>КОЛИЧЕСТВО  УСЛОВНЫХ</w:t>
      </w:r>
      <w:proofErr w:type="gramEnd"/>
      <w:r w:rsidR="00853B96">
        <w:rPr>
          <w:rFonts w:eastAsia="Calibri" w:cs="Times New Roman"/>
          <w:b/>
          <w:bCs/>
        </w:rPr>
        <w:t xml:space="preserve"> ЕДИНИЦ ТРУДОЕМКОСТИ (УЕТ) В ОДНОЙ МЕДИЦИНСКОЙ УСЛУГЕ, ПРИМЕНЯЕМЫЕ ДЛЯ ОПРЕДЕЛЕНИЯ ОБЪЕМА И СТОИМОСТИ ПОСЕЩЕНИЙ ПРИ ОКАЗАНИИ ПЕРВИЧНОЙ МЕДИКО-САНИТАРНОЙ СПЕЦИАЛИЗИРОВАННОЙ СТОМАТОЛОГИЧЕСКОЙ ПОМОЩИ В АМБУЛАТОРНЫХ УСЛОВИЯХ </w:t>
      </w:r>
      <w:r w:rsidR="00541417">
        <w:rPr>
          <w:rFonts w:eastAsia="Calibri" w:cs="Times New Roman"/>
          <w:b/>
          <w:bCs/>
        </w:rPr>
        <w:t xml:space="preserve"> </w:t>
      </w:r>
      <w:r w:rsidR="00272A98">
        <w:rPr>
          <w:rFonts w:eastAsia="Calibri" w:cs="Times New Roman"/>
          <w:b/>
          <w:bCs/>
        </w:rPr>
        <w:t xml:space="preserve">                              </w:t>
      </w:r>
      <w:bookmarkStart w:id="0" w:name="_GoBack"/>
      <w:bookmarkEnd w:id="0"/>
      <w:r w:rsidR="00541417">
        <w:rPr>
          <w:rFonts w:eastAsia="Calibri" w:cs="Times New Roman"/>
          <w:b/>
          <w:bCs/>
        </w:rPr>
        <w:t>в  2022</w:t>
      </w:r>
      <w:r w:rsidR="005D25BD">
        <w:rPr>
          <w:rFonts w:eastAsia="Calibri" w:cs="Times New Roman"/>
          <w:b/>
          <w:bCs/>
        </w:rPr>
        <w:t xml:space="preserve"> году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1877"/>
        <w:gridCol w:w="5319"/>
        <w:gridCol w:w="1263"/>
        <w:gridCol w:w="1084"/>
      </w:tblGrid>
      <w:tr w:rsidR="00895425" w:rsidRPr="00036A27" w:rsidTr="000019F2">
        <w:trPr>
          <w:trHeight w:val="300"/>
        </w:trPr>
        <w:tc>
          <w:tcPr>
            <w:tcW w:w="1877" w:type="dxa"/>
            <w:vMerge w:val="restart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услуги</w:t>
            </w:r>
          </w:p>
        </w:tc>
        <w:tc>
          <w:tcPr>
            <w:tcW w:w="5319" w:type="dxa"/>
            <w:vMerge w:val="restart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услуги</w:t>
            </w:r>
          </w:p>
        </w:tc>
        <w:tc>
          <w:tcPr>
            <w:tcW w:w="2347" w:type="dxa"/>
            <w:gridSpan w:val="2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Число УЕТ</w:t>
            </w:r>
          </w:p>
        </w:tc>
      </w:tr>
      <w:tr w:rsidR="00895425" w:rsidRPr="00036A27" w:rsidTr="000019F2">
        <w:trPr>
          <w:trHeight w:val="300"/>
        </w:trPr>
        <w:tc>
          <w:tcPr>
            <w:tcW w:w="1877" w:type="dxa"/>
            <w:vMerge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19" w:type="dxa"/>
            <w:vMerge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взрослый прием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детский прием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732">
              <w:rPr>
                <w:rFonts w:ascii="Times New Roman" w:hAnsi="Times New Roman" w:cs="Times New Roman"/>
                <w:sz w:val="24"/>
                <w:szCs w:val="24"/>
              </w:rPr>
              <w:t>A12.07.004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пародонтальных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индексов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B01.003.004.002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Проводниковая анестезия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B01.003.004.004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Аппликационная анестезия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B01.003.004.005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Инфильтрационная анестезия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A06.30.002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Описание и интерпретация рентгенографических  изображений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A06.07.010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Радиовизиография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челюстно-лицевой области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A06.07.003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Прицельная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внутриротовая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контактная рентгенография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895425" w:rsidRPr="00036A27" w:rsidTr="000019F2">
        <w:trPr>
          <w:trHeight w:val="315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 026</w:t>
            </w:r>
          </w:p>
        </w:tc>
        <w:tc>
          <w:tcPr>
            <w:tcW w:w="5319" w:type="dxa"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Взятие образца биологического материала из очагов поражения органов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</w:tr>
      <w:tr w:rsidR="00895425" w:rsidRPr="00036A27" w:rsidTr="000019F2">
        <w:trPr>
          <w:trHeight w:val="62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A11.01.019</w:t>
            </w:r>
          </w:p>
        </w:tc>
        <w:tc>
          <w:tcPr>
            <w:tcW w:w="5319" w:type="dxa"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Получение соскоба с эрозивно-язвенных элементов кожи  и слизистых оболочек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</w:tr>
      <w:tr w:rsidR="00895425" w:rsidRPr="00036A27" w:rsidTr="000019F2">
        <w:trPr>
          <w:trHeight w:val="62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A11.07.011</w:t>
            </w:r>
          </w:p>
        </w:tc>
        <w:tc>
          <w:tcPr>
            <w:tcW w:w="5319" w:type="dxa"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Инъекционное введение лекарственных препаратов в челюстно-лицевую область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A25.07.001</w:t>
            </w:r>
          </w:p>
        </w:tc>
        <w:tc>
          <w:tcPr>
            <w:tcW w:w="5319" w:type="dxa"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Назначение лекарственных препаратов при заболеваниях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A05.07.001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Электроодонтометрия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B01.064.003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детского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B04.064.001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врача-стоматолога детского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B01.065.007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B01.065.008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B04.065.005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врача-стоматолога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B01.065.001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врача-стоматолога-терапевта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425" w:rsidRPr="00036A27" w:rsidTr="000019F2">
        <w:trPr>
          <w:trHeight w:val="315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B04.065.001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врача-стоматолога-терапевта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B01.065.003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 зубного врача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B04.065.003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зубного врача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A03.07.001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Люминесцентная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стоматоскопия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0,63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0,63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A11.07.010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лекарственных препаратов в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пародонтальный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карман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0,99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895425" w:rsidRPr="00036A27" w:rsidTr="000019F2">
        <w:trPr>
          <w:trHeight w:val="315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A11.07.022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Аппликация лекарственного препарата на слизистую оболочку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A16.07.082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Сошлифовывание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твердых тканей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A11.07.023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Применение метода серебрения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A15.07.003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Наложение лечебной повязки при заболеваниях слизистой оболочки полости рта и пародонта в области одной челюсти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5425" w:rsidRPr="00036A27" w:rsidTr="000019F2">
        <w:trPr>
          <w:trHeight w:val="68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А16.07.002.001</w:t>
            </w:r>
          </w:p>
        </w:tc>
        <w:tc>
          <w:tcPr>
            <w:tcW w:w="5319" w:type="dxa"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I, II, III, V, VI  класс по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стоматологических цементов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1,53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1,53</w:t>
            </w:r>
          </w:p>
        </w:tc>
      </w:tr>
      <w:tr w:rsidR="00895425" w:rsidRPr="00036A27" w:rsidTr="000019F2">
        <w:trPr>
          <w:trHeight w:val="68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А16.07.002.002</w:t>
            </w:r>
          </w:p>
        </w:tc>
        <w:tc>
          <w:tcPr>
            <w:tcW w:w="5319" w:type="dxa"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I, II, III, V,VI  класс по 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 материалов химического отверждения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895425" w:rsidRPr="00036A27" w:rsidTr="000019F2">
        <w:trPr>
          <w:trHeight w:val="68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А16.07.002.003</w:t>
            </w:r>
          </w:p>
        </w:tc>
        <w:tc>
          <w:tcPr>
            <w:tcW w:w="5319" w:type="dxa"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с нарушением контактного пункта II, III класс по 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 с использованием стоматологических  цементов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</w:tr>
      <w:tr w:rsidR="00895425" w:rsidRPr="00036A27" w:rsidTr="000019F2">
        <w:trPr>
          <w:trHeight w:val="68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А16.07.002.004</w:t>
            </w:r>
          </w:p>
        </w:tc>
        <w:tc>
          <w:tcPr>
            <w:tcW w:w="5319" w:type="dxa"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 материалов химического отверждения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895425" w:rsidRPr="00036A27" w:rsidTr="000019F2">
        <w:trPr>
          <w:trHeight w:val="68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А16.07.002.005</w:t>
            </w:r>
          </w:p>
        </w:tc>
        <w:tc>
          <w:tcPr>
            <w:tcW w:w="5319" w:type="dxa"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пломбой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IV класс по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стеклоиномерных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 цементов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2,45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2,45</w:t>
            </w:r>
          </w:p>
        </w:tc>
      </w:tr>
      <w:tr w:rsidR="00895425" w:rsidRPr="00036A27" w:rsidTr="000019F2">
        <w:trPr>
          <w:trHeight w:val="68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А16.07.002.006</w:t>
            </w:r>
          </w:p>
        </w:tc>
        <w:tc>
          <w:tcPr>
            <w:tcW w:w="5319" w:type="dxa"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пломбой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IV класс по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 материалов химического отверждения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</w:tc>
      </w:tr>
      <w:tr w:rsidR="00895425" w:rsidRPr="00036A27" w:rsidTr="000019F2">
        <w:trPr>
          <w:trHeight w:val="37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А16.07.002.007</w:t>
            </w:r>
          </w:p>
        </w:tc>
        <w:tc>
          <w:tcPr>
            <w:tcW w:w="5319" w:type="dxa"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Восстановление зуба пломбой из амальгамы I, V класс по Блэку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895425" w:rsidRPr="00036A27" w:rsidTr="000019F2">
        <w:trPr>
          <w:trHeight w:val="37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А16.07.002.008</w:t>
            </w:r>
          </w:p>
        </w:tc>
        <w:tc>
          <w:tcPr>
            <w:tcW w:w="5319" w:type="dxa"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Восстановление зуба пломбой из амальгамы II класс по Блэку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</w:tr>
      <w:tr w:rsidR="00895425" w:rsidRPr="00036A27" w:rsidTr="000019F2">
        <w:trPr>
          <w:trHeight w:val="370"/>
        </w:trPr>
        <w:tc>
          <w:tcPr>
            <w:tcW w:w="1877" w:type="dxa"/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А16.07.002.010</w:t>
            </w:r>
          </w:p>
        </w:tc>
        <w:tc>
          <w:tcPr>
            <w:tcW w:w="5319" w:type="dxa"/>
            <w:vAlign w:val="center"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I, V, VI класс по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из фотополимеров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3,35</w:t>
            </w:r>
          </w:p>
        </w:tc>
        <w:tc>
          <w:tcPr>
            <w:tcW w:w="1084" w:type="dxa"/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3,35</w:t>
            </w:r>
          </w:p>
        </w:tc>
      </w:tr>
      <w:tr w:rsidR="00895425" w:rsidRPr="00036A27" w:rsidTr="000019F2">
        <w:trPr>
          <w:trHeight w:val="370"/>
        </w:trPr>
        <w:tc>
          <w:tcPr>
            <w:tcW w:w="1877" w:type="dxa"/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А16.07.002.011</w:t>
            </w:r>
          </w:p>
        </w:tc>
        <w:tc>
          <w:tcPr>
            <w:tcW w:w="5319" w:type="dxa"/>
            <w:vAlign w:val="center"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из фотополимеров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  <w:tc>
          <w:tcPr>
            <w:tcW w:w="1084" w:type="dxa"/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</w:tr>
      <w:tr w:rsidR="00895425" w:rsidRPr="00036A27" w:rsidTr="000019F2">
        <w:trPr>
          <w:trHeight w:val="370"/>
        </w:trPr>
        <w:tc>
          <w:tcPr>
            <w:tcW w:w="1877" w:type="dxa"/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А16.07.002.012</w:t>
            </w:r>
          </w:p>
        </w:tc>
        <w:tc>
          <w:tcPr>
            <w:tcW w:w="5319" w:type="dxa"/>
            <w:vAlign w:val="center"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IV класс по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из фотополимеров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4" w:type="dxa"/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А16.07.002.009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Наложение временной пломбы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A16.07.091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Снятие временной пломбы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A16.07.092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Трепанация зуба, искусственной коронки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0,48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0,48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A16.07.008.001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Пломбирование корневого канала зуба пастой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A16.07.008.002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Пломбирование корневого канала зуба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гуттаперчивыми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штифтами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A11.07.027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девитализирующей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пасты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A16.07.009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Пульпотомия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(ампутация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коронковой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пульпы)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A16.07.010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Экстирпация пульпы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</w:tr>
      <w:tr w:rsidR="00895425" w:rsidRPr="00036A27" w:rsidTr="000019F2">
        <w:trPr>
          <w:trHeight w:val="37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A16.07.019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Временное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шинирование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заболеваниях пародонта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1,98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1,98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A16.07.030.001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Инструментальная и медикаментозная обработка хорошо проходимого корневого канала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A16.07.030.002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Инструментальная и медикаментозная обработка плохо проходимого корневого канала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1,71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1,71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A16.07.030.003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Временное пломбирование лекарственным препаратом корневого канала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A16.07.039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Закрытый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кюретаж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заболеваниях пародонта в области зуба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А16.07.082.001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Распломбировка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корневого канала ранее леченного пастой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А16.07.082.002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Распломбировка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одного корневого канала ранее леченного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фосфатцементом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/резорцин-формальдегидным методом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3,55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3,55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B01.067.001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врача-стоматолога-хирурга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B01.067.002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врача-стоматолога-хирурга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A11.03.003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Внутрикостное введение лекарственных препаратов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</w:tr>
      <w:tr w:rsidR="00895425" w:rsidRPr="00036A27" w:rsidTr="000019F2">
        <w:trPr>
          <w:trHeight w:val="37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A15.03.007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Наложение шины при переломах костей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6,87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6,87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A15.03.011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Снятие шины с одной челюсти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1,43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1,43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A15.04.002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иммобилизационной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повязки при вывихах  (подвывихах) суставов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2,55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2,55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A15.07.001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иммобилизационной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повязки при вывихах  (подвывихах)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2,96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2,96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Биопсия слизистой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A11.07.002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Биопсия языка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А11.07.005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Биопсия слизистой преддверия полости рта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A11.07.007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Биопсия тканей губы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A11.07.008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Пункция кисты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A11.07.009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Бужирование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протоков слюнных желез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3,01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3,01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A11.07.013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Пункция слюнной железы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A11.07.014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Пункция тканей полости рта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895425" w:rsidRPr="00036A27" w:rsidTr="000019F2">
        <w:trPr>
          <w:trHeight w:val="315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A11.07.015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Пункция языка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A11.07.016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Биопсия слизистой ротоглотки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A11.07.018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Пункция губы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A11.07.019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Пункция патологического образования слизистой преддверия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A11.07.020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Биопсия слюнной железы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A15.01.003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Наложение повязки при операции в челюстно-лицевой области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A15.07.002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Наложение повязки при операциях в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</w:tr>
      <w:tr w:rsidR="00895425" w:rsidRPr="00036A27" w:rsidTr="000019F2">
        <w:trPr>
          <w:trHeight w:val="37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A16.01.004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Хирургическая обработка раны или инфицированной ткани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895425" w:rsidRPr="00036A27" w:rsidTr="000019F2">
        <w:trPr>
          <w:trHeight w:val="37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A16.01.008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Сшивание кожи и подкожной клетчатки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A16.07.097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шва на слизистую оболочку рта 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</w:tr>
      <w:tr w:rsidR="00895425" w:rsidRPr="00036A27" w:rsidTr="000019F2">
        <w:trPr>
          <w:trHeight w:val="315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A16.01.012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и дренирование флегмоны (абсцесса)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A16.01.016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Удаление атеромы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A16.01.030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Иссечение грануляции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2,22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2,22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A16.04.018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Вправление вывиха сустава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A16.07.095.001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Остановка луночного кровотечения без наложения швов методом тампонады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A16.07.095.002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Остановка луночного кровотечения без наложения швов с использованием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гемостатических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A16.07.001.001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Удаление временного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A16.07.001.002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Удаление постоянного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A16.07.001.003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Удаление зуба сложное с разъединением корней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2,58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2,58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A16.07.024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Операция удаления ретинированного,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дистопированного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или сверхкомплектного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95425" w:rsidRPr="00036A27" w:rsidTr="000019F2">
        <w:trPr>
          <w:trHeight w:val="37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A16.07.040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Лоскутная операция в полости рта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A16.07.007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Резекция верхушки корня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3,78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3,78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A16.07.011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подслизистого или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поднадкостничного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очага воспаления в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A16.07.012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и дренирование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одонтогенного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абсцесса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A16.07.013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Отсроченный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кюретаж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лунки удаленного зуба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1,03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1,03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A16.07.014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Вскрытие и дренирование абсцесса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A16.07.015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Вскрытие и дренирование очага воспаления мягких тканей лица или  дна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2,41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2,41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A16.07.016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Цистотомия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цистэктомия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3,89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3,89</w:t>
            </w:r>
          </w:p>
        </w:tc>
      </w:tr>
      <w:tr w:rsidR="00895425" w:rsidRPr="00036A27" w:rsidTr="000019F2">
        <w:trPr>
          <w:trHeight w:val="37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A16.07.017.002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Коррекция объема и формы альвеолярного отростка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A16.07.026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Гингивэктомия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А16.07.089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Гингивопластика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A16.07.038</w:t>
            </w:r>
          </w:p>
        </w:tc>
        <w:tc>
          <w:tcPr>
            <w:tcW w:w="5319" w:type="dxa"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Открытый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кюретаж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заболеваниях пародонта в области зуба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A16.07.042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Пластика уздечки верхней губы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A16.07.043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Пластика уздечки нижней губы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A16.07.044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Пластика уздечки языка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A16.07.096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Пластика перфорации верхнечелюстной пазухи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A16.07.008.003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Закрытие перфорации стенки корневого канала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A16.07.058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Лечение перикоронита (промывание, рассечение и/или иссечение капюшона)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A16.07.059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Гемисекция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A11.07.025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Промывание протока слюнной железы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A16.22.012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Удаление камней из протоков слюнных желез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A16.30.064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Иссечение свища мягких тканей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A16.30.069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Снятие послеоперационных швов (лигатур)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B01.054.001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Осмотр (консультация) врача-физиотерапевта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895425" w:rsidRPr="00036A27" w:rsidTr="000019F2">
        <w:trPr>
          <w:trHeight w:val="315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A17.07.001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Электрофорез лекарственных препаратов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A17.07.003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Диатермокоагуляция при патологии полости рта и зубов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A17.07.004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Ионофорез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A17.07.006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Депофорез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корневого канала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A17.07.007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Дарсонвализация при патологии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A17.07.008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Флюктуоризация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A17.07.009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Воздействие электрическими полями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A17.07.010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Воздействие токами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надтональной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частоты (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ультратонотерапия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)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A17.07.011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Воздействие токами ультравысокой частоты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895425" w:rsidRPr="00036A27" w:rsidTr="000019F2">
        <w:trPr>
          <w:trHeight w:val="315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A17.07.012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Ультравысокочастотная индуктотермия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A20.07.001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Гидроорошение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А21.07.001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Вакуум-терапия в стоматологии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0,68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0,68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A22.07.005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Ультрафиолетовое облучение ротоглотки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A22.07.007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Ультрафонофорез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лекарственных препаратов на область десен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5425" w:rsidRPr="00036A27" w:rsidTr="000019F2">
        <w:trPr>
          <w:trHeight w:val="310"/>
        </w:trPr>
        <w:tc>
          <w:tcPr>
            <w:tcW w:w="9543" w:type="dxa"/>
            <w:gridSpan w:val="4"/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b/>
                <w:sz w:val="24"/>
                <w:szCs w:val="24"/>
              </w:rPr>
              <w:t>Ортодонтия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B01.063.001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ортодонта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4,21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B01.063.002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ортодонта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1,38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B04.063.001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ортодонта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1,69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A02.07.004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Антропометрические исследования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А23.07.002.027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Изготовление контрольной модели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A02.07.010.001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Снятие оттиска с одной челюсти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A02.07.010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Исследование на диагностических моделях челюстей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A23.07.001.001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съемного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ортодонического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A23.07.003</w:t>
            </w:r>
          </w:p>
        </w:tc>
        <w:tc>
          <w:tcPr>
            <w:tcW w:w="5319" w:type="dxa"/>
            <w:noWrap/>
            <w:vAlign w:val="center"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Припасовка и наложение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ортодонтического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</w:t>
            </w:r>
          </w:p>
        </w:tc>
        <w:tc>
          <w:tcPr>
            <w:tcW w:w="1263" w:type="dxa"/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A23.07.001.002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ортодонического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A23.07.002.037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Починка перелома базиса самотвердеющей пластмассой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A23.07.002.045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Изготовление дуги вестибулярной с дополнительными изгибами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3,85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A23.07.002.073</w:t>
            </w:r>
          </w:p>
        </w:tc>
        <w:tc>
          <w:tcPr>
            <w:tcW w:w="5319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Изготовление дуги вестибулярной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A23.07.002.051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кольца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ортодонтического</w:t>
            </w:r>
            <w:proofErr w:type="spell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A23.07.002.055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коронки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ортодонтической</w:t>
            </w:r>
            <w:proofErr w:type="spell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A23.07.002.058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Изготовление пластинки вестибулярной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A23.07.002.059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пластинки с заслоном для языка (без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кламмеров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A23.07.002.060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пластинки с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окклюзионными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накладками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267926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95425" w:rsidRPr="00036A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А16.07.053.002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Распил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ортодонтического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 через винт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5425" w:rsidRPr="00036A27" w:rsidTr="000019F2">
        <w:trPr>
          <w:trHeight w:val="310"/>
        </w:trPr>
        <w:tc>
          <w:tcPr>
            <w:tcW w:w="9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b/>
                <w:sz w:val="24"/>
                <w:szCs w:val="24"/>
              </w:rPr>
              <w:t>Профилактические услуги</w:t>
            </w:r>
          </w:p>
        </w:tc>
      </w:tr>
      <w:tr w:rsidR="00E11F85" w:rsidRPr="00036A27" w:rsidTr="00643857">
        <w:trPr>
          <w:trHeight w:val="310"/>
        </w:trPr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E11F85" w:rsidRPr="00866732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7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A12.07.001</w:t>
            </w:r>
          </w:p>
        </w:tc>
        <w:tc>
          <w:tcPr>
            <w:tcW w:w="5319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Витальное окрашивание твердых тканей зуба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1084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</w:tr>
      <w:tr w:rsidR="00E11F85" w:rsidRPr="00036A27" w:rsidTr="00643857">
        <w:trPr>
          <w:trHeight w:val="310"/>
        </w:trPr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E11F85" w:rsidRPr="00866732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732">
              <w:rPr>
                <w:rFonts w:ascii="Times New Roman" w:hAnsi="Times New Roman" w:cs="Times New Roman"/>
                <w:sz w:val="24"/>
                <w:szCs w:val="24"/>
              </w:rPr>
              <w:t>A12.07.003</w:t>
            </w:r>
          </w:p>
        </w:tc>
        <w:tc>
          <w:tcPr>
            <w:tcW w:w="5319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Определение индексов гигиены полости рта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0,61</w:t>
            </w:r>
          </w:p>
        </w:tc>
        <w:tc>
          <w:tcPr>
            <w:tcW w:w="1084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0,61</w:t>
            </w:r>
          </w:p>
        </w:tc>
      </w:tr>
      <w:tr w:rsidR="00E11F85" w:rsidRPr="00036A27" w:rsidTr="00643857">
        <w:trPr>
          <w:trHeight w:val="370"/>
        </w:trPr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A16.07.051</w:t>
            </w:r>
          </w:p>
        </w:tc>
        <w:tc>
          <w:tcPr>
            <w:tcW w:w="5319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Профессиональная гигиена полости рта и зубов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1F85" w:rsidRPr="00036A27" w:rsidTr="00643857">
        <w:trPr>
          <w:trHeight w:val="310"/>
        </w:trPr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B01.064.004</w:t>
            </w:r>
          </w:p>
        </w:tc>
        <w:tc>
          <w:tcPr>
            <w:tcW w:w="5319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детского повторный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 w:rsidR="00E11F85" w:rsidRPr="00036A27" w:rsidTr="00643857">
        <w:trPr>
          <w:trHeight w:val="310"/>
        </w:trPr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B01.065.002</w:t>
            </w:r>
          </w:p>
        </w:tc>
        <w:tc>
          <w:tcPr>
            <w:tcW w:w="5319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врача-стоматолога-терапевта повторный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084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F85" w:rsidRPr="00036A27" w:rsidTr="00643857">
        <w:trPr>
          <w:trHeight w:val="310"/>
        </w:trPr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B01.065.004</w:t>
            </w:r>
          </w:p>
        </w:tc>
        <w:tc>
          <w:tcPr>
            <w:tcW w:w="5319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 зубного врача повторный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084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 w:rsidR="00E11F85" w:rsidRPr="00036A27" w:rsidTr="00643857">
        <w:trPr>
          <w:trHeight w:val="315"/>
        </w:trPr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B01.065.005</w:t>
            </w:r>
          </w:p>
        </w:tc>
        <w:tc>
          <w:tcPr>
            <w:tcW w:w="5319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 гигиениста стоматологического первичный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E11F85" w:rsidRPr="00036A27" w:rsidTr="00643857">
        <w:trPr>
          <w:trHeight w:val="310"/>
        </w:trPr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B01.065.006</w:t>
            </w:r>
          </w:p>
        </w:tc>
        <w:tc>
          <w:tcPr>
            <w:tcW w:w="5319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гигиениста стоматологического повторный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084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E11F85" w:rsidRPr="00036A27" w:rsidTr="00643857">
        <w:trPr>
          <w:trHeight w:val="310"/>
        </w:trPr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A16.07.020.001</w:t>
            </w:r>
          </w:p>
        </w:tc>
        <w:tc>
          <w:tcPr>
            <w:tcW w:w="5319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Удаление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наддесневых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поддесневых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зубных отложений в области зуба ручным методом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</w:tc>
        <w:tc>
          <w:tcPr>
            <w:tcW w:w="1084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</w:tc>
      </w:tr>
      <w:tr w:rsidR="00E11F85" w:rsidRPr="00036A27" w:rsidTr="00643857">
        <w:trPr>
          <w:trHeight w:val="310"/>
        </w:trPr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A16.07.025.001</w:t>
            </w:r>
          </w:p>
        </w:tc>
        <w:tc>
          <w:tcPr>
            <w:tcW w:w="5319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Избирательное полирование зуба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84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E11F85" w:rsidRPr="00036A27" w:rsidTr="00643857">
        <w:trPr>
          <w:trHeight w:val="310"/>
        </w:trPr>
        <w:tc>
          <w:tcPr>
            <w:tcW w:w="1877" w:type="dxa"/>
            <w:shd w:val="clear" w:color="auto" w:fill="auto"/>
            <w:noWrap/>
            <w:vAlign w:val="center"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A22.07.002</w:t>
            </w:r>
          </w:p>
        </w:tc>
        <w:tc>
          <w:tcPr>
            <w:tcW w:w="5319" w:type="dxa"/>
            <w:shd w:val="clear" w:color="auto" w:fill="auto"/>
            <w:noWrap/>
            <w:vAlign w:val="center"/>
          </w:tcPr>
          <w:p w:rsidR="00E11F85" w:rsidRPr="00036A27" w:rsidRDefault="00E11F85" w:rsidP="00036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Ультразвуковое удаление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наддесневых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поддесневых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зубных отложений в области зуба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263" w:type="dxa"/>
            <w:shd w:val="clear" w:color="auto" w:fill="auto"/>
            <w:noWrap/>
            <w:vAlign w:val="center"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84" w:type="dxa"/>
            <w:shd w:val="clear" w:color="auto" w:fill="auto"/>
            <w:noWrap/>
            <w:vAlign w:val="center"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B04.064.002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врача-стоматолога детского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1,57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B04.065.006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врача-стоматолога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1,57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B04.065.002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врача-стоматолога-терапевта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B04.065.004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зубного врача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A11.07.012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Глубокое фторирование эмали зуба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A11.07.024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Местное применение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реминерализующих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препаратов в области зуба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A13.30.007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Обучение гигиене полости рта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А16.07.057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Запечатывание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фиссуры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зуба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герметиком</w:t>
            </w:r>
            <w:proofErr w:type="spell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8D149C" w:rsidRDefault="008D149C" w:rsidP="008954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425" w:rsidRPr="00036A27" w:rsidRDefault="00895425" w:rsidP="008954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6A27">
        <w:rPr>
          <w:rFonts w:ascii="Times New Roman" w:hAnsi="Times New Roman" w:cs="Times New Roman"/>
          <w:b/>
          <w:sz w:val="24"/>
          <w:szCs w:val="24"/>
        </w:rPr>
        <w:t>Примечания:</w:t>
      </w:r>
    </w:p>
    <w:p w:rsidR="00895425" w:rsidRPr="00036A27" w:rsidRDefault="00895425" w:rsidP="00B05B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6A27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036A27">
        <w:rPr>
          <w:rFonts w:ascii="Times New Roman" w:hAnsi="Times New Roman" w:cs="Times New Roman"/>
          <w:sz w:val="24"/>
          <w:szCs w:val="24"/>
        </w:rPr>
        <w:t xml:space="preserve"> - одного </w:t>
      </w:r>
      <w:proofErr w:type="gramStart"/>
      <w:r w:rsidRPr="00036A27">
        <w:rPr>
          <w:rFonts w:ascii="Times New Roman" w:hAnsi="Times New Roman" w:cs="Times New Roman"/>
          <w:sz w:val="24"/>
          <w:szCs w:val="24"/>
        </w:rPr>
        <w:t>квадранта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 w:rsidRPr="00036A2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036A27">
        <w:rPr>
          <w:rFonts w:ascii="Times New Roman" w:hAnsi="Times New Roman" w:cs="Times New Roman"/>
          <w:sz w:val="24"/>
          <w:szCs w:val="24"/>
        </w:rPr>
        <w:t xml:space="preserve"> - включая полирование пломбы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36A2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036A27">
        <w:rPr>
          <w:rFonts w:ascii="Times New Roman" w:hAnsi="Times New Roman" w:cs="Times New Roman"/>
          <w:sz w:val="24"/>
          <w:szCs w:val="24"/>
        </w:rPr>
        <w:t xml:space="preserve"> - трех зубов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36A27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036A27">
        <w:rPr>
          <w:rFonts w:ascii="Times New Roman" w:hAnsi="Times New Roman" w:cs="Times New Roman"/>
          <w:sz w:val="24"/>
          <w:szCs w:val="24"/>
        </w:rPr>
        <w:t xml:space="preserve"> - одного зуба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895425" w:rsidRPr="00036A27" w:rsidRDefault="00895425" w:rsidP="00B05B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6A27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036A27">
        <w:rPr>
          <w:rFonts w:ascii="Times New Roman" w:hAnsi="Times New Roman" w:cs="Times New Roman"/>
          <w:sz w:val="24"/>
          <w:szCs w:val="24"/>
        </w:rPr>
        <w:t xml:space="preserve"> - на одной </w:t>
      </w:r>
      <w:proofErr w:type="gramStart"/>
      <w:r w:rsidRPr="00036A27">
        <w:rPr>
          <w:rFonts w:ascii="Times New Roman" w:hAnsi="Times New Roman" w:cs="Times New Roman"/>
          <w:sz w:val="24"/>
          <w:szCs w:val="24"/>
        </w:rPr>
        <w:t>челюсти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 w:rsidRPr="00036A27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proofErr w:type="gramEnd"/>
      <w:r w:rsidRPr="00036A27">
        <w:rPr>
          <w:rFonts w:ascii="Times New Roman" w:hAnsi="Times New Roman" w:cs="Times New Roman"/>
          <w:sz w:val="24"/>
          <w:szCs w:val="24"/>
        </w:rPr>
        <w:t xml:space="preserve"> - без наложения швов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 w:rsidRPr="00036A27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 w:rsidRPr="00036A27">
        <w:rPr>
          <w:rFonts w:ascii="Times New Roman" w:hAnsi="Times New Roman" w:cs="Times New Roman"/>
          <w:sz w:val="24"/>
          <w:szCs w:val="24"/>
        </w:rPr>
        <w:t xml:space="preserve"> - один шов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 w:rsidRPr="00036A27">
        <w:rPr>
          <w:rFonts w:ascii="Times New Roman" w:hAnsi="Times New Roman" w:cs="Times New Roman"/>
          <w:sz w:val="24"/>
          <w:szCs w:val="24"/>
          <w:vertAlign w:val="superscript"/>
        </w:rPr>
        <w:t>8</w:t>
      </w:r>
      <w:r w:rsidRPr="00036A27">
        <w:rPr>
          <w:rFonts w:ascii="Times New Roman" w:hAnsi="Times New Roman" w:cs="Times New Roman"/>
          <w:sz w:val="24"/>
          <w:szCs w:val="24"/>
        </w:rPr>
        <w:t xml:space="preserve"> - в области двух-трех зубов</w:t>
      </w:r>
    </w:p>
    <w:p w:rsidR="00895425" w:rsidRDefault="00895425" w:rsidP="00B05B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6A27">
        <w:rPr>
          <w:rFonts w:ascii="Times New Roman" w:hAnsi="Times New Roman" w:cs="Times New Roman"/>
          <w:sz w:val="24"/>
          <w:szCs w:val="24"/>
          <w:vertAlign w:val="superscript"/>
        </w:rPr>
        <w:t>9</w:t>
      </w:r>
      <w:r w:rsidRPr="00036A27">
        <w:rPr>
          <w:rFonts w:ascii="Times New Roman" w:hAnsi="Times New Roman" w:cs="Times New Roman"/>
          <w:sz w:val="24"/>
          <w:szCs w:val="24"/>
        </w:rPr>
        <w:t xml:space="preserve"> - в области одного-двух зубов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7467" w:rsidRPr="004D6F3D" w:rsidRDefault="006F7467" w:rsidP="00B05B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D6F3D">
        <w:rPr>
          <w:rFonts w:ascii="Times New Roman" w:hAnsi="Times New Roman" w:cs="Times New Roman"/>
          <w:sz w:val="24"/>
          <w:szCs w:val="24"/>
        </w:rPr>
        <w:t xml:space="preserve">С учетом реальных условий </w:t>
      </w:r>
      <w:r w:rsidR="00660749" w:rsidRPr="004D6F3D">
        <w:rPr>
          <w:rFonts w:ascii="Times New Roman" w:hAnsi="Times New Roman" w:cs="Times New Roman"/>
          <w:sz w:val="24"/>
          <w:szCs w:val="24"/>
        </w:rPr>
        <w:t>деятельности медицинских организаций по оказанию</w:t>
      </w:r>
      <w:r w:rsidRPr="004D6F3D">
        <w:rPr>
          <w:rFonts w:ascii="Times New Roman" w:hAnsi="Times New Roman" w:cs="Times New Roman"/>
          <w:sz w:val="24"/>
          <w:szCs w:val="24"/>
        </w:rPr>
        <w:t xml:space="preserve"> стоматологической медицинской помощи перевод условных единиц трудоемкости (УЕТ) в посещения осуществляется с применением </w:t>
      </w:r>
      <w:r w:rsidR="0006389D" w:rsidRPr="004D6F3D">
        <w:rPr>
          <w:rFonts w:ascii="Times New Roman" w:hAnsi="Times New Roman" w:cs="Times New Roman"/>
          <w:sz w:val="24"/>
          <w:szCs w:val="24"/>
        </w:rPr>
        <w:t xml:space="preserve">к УЕТ </w:t>
      </w:r>
      <w:r w:rsidR="00D17D57" w:rsidRPr="004D6F3D">
        <w:rPr>
          <w:rFonts w:ascii="Times New Roman" w:hAnsi="Times New Roman" w:cs="Times New Roman"/>
          <w:sz w:val="24"/>
          <w:szCs w:val="24"/>
        </w:rPr>
        <w:t>коэффициента перевода 0,47, т.е. 1 УЕТ равна 0,47 посещения (или же 1 посещение равно 2,13 УЕТ), одно обращение равно двум посещениям (или же 1 обращение равно 4,26 УЕТ).</w:t>
      </w:r>
    </w:p>
    <w:p w:rsidR="000D44BF" w:rsidRDefault="0079225A" w:rsidP="00B05BD6">
      <w:pPr>
        <w:spacing w:line="240" w:lineRule="auto"/>
        <w:jc w:val="both"/>
      </w:pPr>
      <w:r>
        <w:rPr>
          <w:szCs w:val="20"/>
        </w:rPr>
        <w:tab/>
      </w:r>
      <w:r w:rsidRPr="0079225A">
        <w:rPr>
          <w:rFonts w:ascii="Times New Roman" w:hAnsi="Times New Roman" w:cs="Times New Roman"/>
          <w:sz w:val="24"/>
          <w:szCs w:val="24"/>
        </w:rPr>
        <w:t>К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79225A">
        <w:rPr>
          <w:rFonts w:ascii="Times New Roman" w:hAnsi="Times New Roman" w:cs="Times New Roman"/>
          <w:sz w:val="24"/>
          <w:szCs w:val="24"/>
        </w:rPr>
        <w:t>асс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79225A">
        <w:rPr>
          <w:rFonts w:ascii="Times New Roman" w:hAnsi="Times New Roman" w:cs="Times New Roman"/>
          <w:sz w:val="24"/>
          <w:szCs w:val="24"/>
        </w:rPr>
        <w:t>ф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Pr="0079225A">
        <w:rPr>
          <w:rFonts w:ascii="Times New Roman" w:hAnsi="Times New Roman" w:cs="Times New Roman"/>
          <w:sz w:val="24"/>
          <w:szCs w:val="24"/>
        </w:rPr>
        <w:t>ат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 xml:space="preserve">р 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z w:val="24"/>
          <w:szCs w:val="24"/>
        </w:rPr>
        <w:t>а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з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бо</w:t>
      </w:r>
      <w:r w:rsidRPr="0079225A">
        <w:rPr>
          <w:rFonts w:ascii="Times New Roman" w:hAnsi="Times New Roman" w:cs="Times New Roman"/>
          <w:sz w:val="24"/>
          <w:szCs w:val="24"/>
        </w:rPr>
        <w:t>т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а</w:t>
      </w:r>
      <w:r w:rsidRPr="0079225A">
        <w:rPr>
          <w:rFonts w:ascii="Times New Roman" w:hAnsi="Times New Roman" w:cs="Times New Roman"/>
          <w:sz w:val="24"/>
          <w:szCs w:val="24"/>
        </w:rPr>
        <w:t xml:space="preserve">н 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Ф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z w:val="24"/>
          <w:szCs w:val="24"/>
        </w:rPr>
        <w:t>ал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ь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ы</w:t>
      </w:r>
      <w:r w:rsidRPr="0079225A">
        <w:rPr>
          <w:rFonts w:ascii="Times New Roman" w:hAnsi="Times New Roman" w:cs="Times New Roman"/>
          <w:sz w:val="24"/>
          <w:szCs w:val="24"/>
        </w:rPr>
        <w:t xml:space="preserve">м 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с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79225A">
        <w:rPr>
          <w:rFonts w:ascii="Times New Roman" w:hAnsi="Times New Roman" w:cs="Times New Roman"/>
          <w:sz w:val="24"/>
          <w:szCs w:val="24"/>
        </w:rPr>
        <w:t>а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Pr="0079225A">
        <w:rPr>
          <w:rFonts w:ascii="Times New Roman" w:hAnsi="Times New Roman" w:cs="Times New Roman"/>
          <w:sz w:val="24"/>
          <w:szCs w:val="24"/>
        </w:rPr>
        <w:t>т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79225A">
        <w:rPr>
          <w:rFonts w:ascii="Times New Roman" w:hAnsi="Times New Roman" w:cs="Times New Roman"/>
          <w:sz w:val="24"/>
          <w:szCs w:val="24"/>
        </w:rPr>
        <w:t>е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нн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ы</w:t>
      </w:r>
      <w:r w:rsidRPr="0079225A">
        <w:rPr>
          <w:rFonts w:ascii="Times New Roman" w:hAnsi="Times New Roman" w:cs="Times New Roman"/>
          <w:sz w:val="24"/>
          <w:szCs w:val="24"/>
        </w:rPr>
        <w:t xml:space="preserve">м 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б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юд</w:t>
      </w:r>
      <w:r w:rsidRPr="0079225A">
        <w:rPr>
          <w:rFonts w:ascii="Times New Roman" w:hAnsi="Times New Roman" w:cs="Times New Roman"/>
          <w:sz w:val="24"/>
          <w:szCs w:val="24"/>
        </w:rPr>
        <w:t>жет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ы</w:t>
      </w:r>
      <w:r w:rsidRPr="0079225A">
        <w:rPr>
          <w:rFonts w:ascii="Times New Roman" w:hAnsi="Times New Roman" w:cs="Times New Roman"/>
          <w:sz w:val="24"/>
          <w:szCs w:val="24"/>
        </w:rPr>
        <w:t>м</w:t>
      </w:r>
      <w:r w:rsidR="005217E2">
        <w:rPr>
          <w:rFonts w:ascii="Times New Roman" w:hAnsi="Times New Roman" w:cs="Times New Roman"/>
          <w:sz w:val="24"/>
          <w:szCs w:val="24"/>
        </w:rPr>
        <w:t xml:space="preserve"> </w:t>
      </w:r>
      <w:r w:rsidRPr="0079225A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79225A">
        <w:rPr>
          <w:rFonts w:ascii="Times New Roman" w:hAnsi="Times New Roman" w:cs="Times New Roman"/>
          <w:sz w:val="24"/>
          <w:szCs w:val="24"/>
        </w:rPr>
        <w:t>ч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z w:val="24"/>
          <w:szCs w:val="24"/>
        </w:rPr>
        <w:t>еж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79225A">
        <w:rPr>
          <w:rFonts w:ascii="Times New Roman" w:hAnsi="Times New Roman" w:cs="Times New Roman"/>
          <w:sz w:val="24"/>
          <w:szCs w:val="24"/>
        </w:rPr>
        <w:t>м</w:t>
      </w:r>
      <w:r w:rsidR="005217E2">
        <w:rPr>
          <w:rFonts w:ascii="Times New Roman" w:hAnsi="Times New Roman" w:cs="Times New Roman"/>
          <w:sz w:val="24"/>
          <w:szCs w:val="24"/>
        </w:rPr>
        <w:t xml:space="preserve"> 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«Ц</w:t>
      </w:r>
      <w:r w:rsidRPr="0079225A">
        <w:rPr>
          <w:rFonts w:ascii="Times New Roman" w:hAnsi="Times New Roman" w:cs="Times New Roman"/>
          <w:sz w:val="24"/>
          <w:szCs w:val="24"/>
        </w:rPr>
        <w:t>е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z w:val="24"/>
          <w:szCs w:val="24"/>
        </w:rPr>
        <w:t>ал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ь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ы</w:t>
      </w:r>
      <w:r w:rsidRPr="0079225A">
        <w:rPr>
          <w:rFonts w:ascii="Times New Roman" w:hAnsi="Times New Roman" w:cs="Times New Roman"/>
          <w:sz w:val="24"/>
          <w:szCs w:val="24"/>
        </w:rPr>
        <w:t>й</w:t>
      </w:r>
      <w:r w:rsidR="005217E2">
        <w:rPr>
          <w:rFonts w:ascii="Times New Roman" w:hAnsi="Times New Roman" w:cs="Times New Roman"/>
          <w:sz w:val="24"/>
          <w:szCs w:val="24"/>
        </w:rPr>
        <w:t xml:space="preserve"> 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79225A">
        <w:rPr>
          <w:rFonts w:ascii="Times New Roman" w:hAnsi="Times New Roman" w:cs="Times New Roman"/>
          <w:sz w:val="24"/>
          <w:szCs w:val="24"/>
        </w:rPr>
        <w:t>а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Pr="0079225A">
        <w:rPr>
          <w:rFonts w:ascii="Times New Roman" w:hAnsi="Times New Roman" w:cs="Times New Roman"/>
          <w:sz w:val="24"/>
          <w:szCs w:val="24"/>
        </w:rPr>
        <w:t>ч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79225A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-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9225A">
        <w:rPr>
          <w:rFonts w:ascii="Times New Roman" w:hAnsi="Times New Roman" w:cs="Times New Roman"/>
          <w:sz w:val="24"/>
          <w:szCs w:val="24"/>
        </w:rPr>
        <w:t>с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79225A">
        <w:rPr>
          <w:rFonts w:ascii="Times New Roman" w:hAnsi="Times New Roman" w:cs="Times New Roman"/>
          <w:sz w:val="24"/>
          <w:szCs w:val="24"/>
        </w:rPr>
        <w:t>е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до</w:t>
      </w:r>
      <w:r w:rsidRPr="0079225A">
        <w:rPr>
          <w:rFonts w:ascii="Times New Roman" w:hAnsi="Times New Roman" w:cs="Times New Roman"/>
          <w:sz w:val="24"/>
          <w:szCs w:val="24"/>
        </w:rPr>
        <w:t>ва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79225A">
        <w:rPr>
          <w:rFonts w:ascii="Times New Roman" w:hAnsi="Times New Roman" w:cs="Times New Roman"/>
          <w:sz w:val="24"/>
          <w:szCs w:val="24"/>
        </w:rPr>
        <w:t>ел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ь</w:t>
      </w:r>
      <w:r w:rsidRPr="0079225A">
        <w:rPr>
          <w:rFonts w:ascii="Times New Roman" w:hAnsi="Times New Roman" w:cs="Times New Roman"/>
          <w:sz w:val="24"/>
          <w:szCs w:val="24"/>
        </w:rPr>
        <w:t>ск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79225A">
        <w:rPr>
          <w:rFonts w:ascii="Times New Roman" w:hAnsi="Times New Roman" w:cs="Times New Roman"/>
          <w:sz w:val="24"/>
          <w:szCs w:val="24"/>
        </w:rPr>
        <w:t>й</w:t>
      </w:r>
      <w:r w:rsidR="005217E2">
        <w:rPr>
          <w:rFonts w:ascii="Times New Roman" w:hAnsi="Times New Roman" w:cs="Times New Roman"/>
          <w:sz w:val="24"/>
          <w:szCs w:val="24"/>
        </w:rPr>
        <w:t xml:space="preserve"> 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ин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Pr="0079225A">
        <w:rPr>
          <w:rFonts w:ascii="Times New Roman" w:hAnsi="Times New Roman" w:cs="Times New Roman"/>
          <w:sz w:val="24"/>
          <w:szCs w:val="24"/>
        </w:rPr>
        <w:t>тит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Pr="0079225A">
        <w:rPr>
          <w:rFonts w:ascii="Times New Roman" w:hAnsi="Times New Roman" w:cs="Times New Roman"/>
          <w:sz w:val="24"/>
          <w:szCs w:val="24"/>
        </w:rPr>
        <w:t>т</w:t>
      </w:r>
      <w:r w:rsidR="005217E2">
        <w:rPr>
          <w:rFonts w:ascii="Times New Roman" w:hAnsi="Times New Roman" w:cs="Times New Roman"/>
          <w:sz w:val="24"/>
          <w:szCs w:val="24"/>
        </w:rPr>
        <w:t xml:space="preserve"> </w:t>
      </w:r>
      <w:r w:rsidRPr="0079225A">
        <w:rPr>
          <w:rFonts w:ascii="Times New Roman" w:hAnsi="Times New Roman" w:cs="Times New Roman"/>
          <w:sz w:val="24"/>
          <w:szCs w:val="24"/>
        </w:rPr>
        <w:t>ст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мат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л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="00401A0C">
        <w:rPr>
          <w:rFonts w:ascii="Times New Roman" w:hAnsi="Times New Roman" w:cs="Times New Roman"/>
          <w:sz w:val="24"/>
          <w:szCs w:val="24"/>
        </w:rPr>
        <w:t xml:space="preserve">и и </w:t>
      </w:r>
      <w:r w:rsidRPr="0079225A">
        <w:rPr>
          <w:rFonts w:ascii="Times New Roman" w:hAnsi="Times New Roman" w:cs="Times New Roman"/>
          <w:sz w:val="24"/>
          <w:szCs w:val="24"/>
        </w:rPr>
        <w:t>чел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ю</w:t>
      </w:r>
      <w:r w:rsidRPr="0079225A">
        <w:rPr>
          <w:rFonts w:ascii="Times New Roman" w:hAnsi="Times New Roman" w:cs="Times New Roman"/>
          <w:sz w:val="24"/>
          <w:szCs w:val="24"/>
        </w:rPr>
        <w:t>ст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79225A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-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ли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ц</w:t>
      </w:r>
      <w:r w:rsidRPr="0079225A">
        <w:rPr>
          <w:rFonts w:ascii="Times New Roman" w:hAnsi="Times New Roman" w:cs="Times New Roman"/>
          <w:sz w:val="24"/>
          <w:szCs w:val="24"/>
        </w:rPr>
        <w:t>е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 xml:space="preserve">й   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хи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z w:val="24"/>
          <w:szCs w:val="24"/>
        </w:rPr>
        <w:t>г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ии</w:t>
      </w:r>
      <w:r w:rsidRPr="0079225A">
        <w:rPr>
          <w:rFonts w:ascii="Times New Roman" w:hAnsi="Times New Roman" w:cs="Times New Roman"/>
          <w:sz w:val="24"/>
          <w:szCs w:val="24"/>
        </w:rPr>
        <w:t>»</w:t>
      </w:r>
      <w:r w:rsidR="005217E2">
        <w:rPr>
          <w:rFonts w:ascii="Times New Roman" w:hAnsi="Times New Roman" w:cs="Times New Roman"/>
          <w:sz w:val="24"/>
          <w:szCs w:val="24"/>
        </w:rPr>
        <w:t xml:space="preserve"> 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п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z w:val="24"/>
          <w:szCs w:val="24"/>
        </w:rPr>
        <w:t xml:space="preserve">и </w:t>
      </w:r>
      <w:r w:rsidRPr="0079225A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79225A">
        <w:rPr>
          <w:rFonts w:ascii="Times New Roman" w:hAnsi="Times New Roman" w:cs="Times New Roman"/>
          <w:sz w:val="24"/>
          <w:szCs w:val="24"/>
        </w:rPr>
        <w:t>част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2D5F1D">
        <w:rPr>
          <w:rFonts w:ascii="Times New Roman" w:hAnsi="Times New Roman" w:cs="Times New Roman"/>
          <w:sz w:val="24"/>
          <w:szCs w:val="24"/>
        </w:rPr>
        <w:t>и</w:t>
      </w:r>
      <w:r w:rsidR="005217E2">
        <w:rPr>
          <w:rFonts w:ascii="Times New Roman" w:hAnsi="Times New Roman" w:cs="Times New Roman"/>
          <w:sz w:val="24"/>
          <w:szCs w:val="24"/>
        </w:rPr>
        <w:t xml:space="preserve"> 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Г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79225A">
        <w:rPr>
          <w:rFonts w:ascii="Times New Roman" w:hAnsi="Times New Roman" w:cs="Times New Roman"/>
          <w:sz w:val="24"/>
          <w:szCs w:val="24"/>
        </w:rPr>
        <w:t>а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но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79225A">
        <w:rPr>
          <w:rFonts w:ascii="Times New Roman" w:hAnsi="Times New Roman" w:cs="Times New Roman"/>
          <w:sz w:val="24"/>
          <w:szCs w:val="24"/>
        </w:rPr>
        <w:t>о   внеш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т</w:t>
      </w:r>
      <w:r w:rsidRPr="0079225A">
        <w:rPr>
          <w:rFonts w:ascii="Times New Roman" w:hAnsi="Times New Roman" w:cs="Times New Roman"/>
          <w:sz w:val="24"/>
          <w:szCs w:val="24"/>
        </w:rPr>
        <w:t>ат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79225A">
        <w:rPr>
          <w:rFonts w:ascii="Times New Roman" w:hAnsi="Times New Roman" w:cs="Times New Roman"/>
          <w:sz w:val="24"/>
          <w:szCs w:val="24"/>
        </w:rPr>
        <w:t>о с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ци</w:t>
      </w:r>
      <w:r w:rsidRPr="0079225A">
        <w:rPr>
          <w:rFonts w:ascii="Times New Roman" w:hAnsi="Times New Roman" w:cs="Times New Roman"/>
          <w:sz w:val="24"/>
          <w:szCs w:val="24"/>
        </w:rPr>
        <w:t>а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л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9225A">
        <w:rPr>
          <w:rFonts w:ascii="Times New Roman" w:hAnsi="Times New Roman" w:cs="Times New Roman"/>
          <w:sz w:val="24"/>
          <w:szCs w:val="24"/>
        </w:rPr>
        <w:t>ста    ст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Pr="0079225A">
        <w:rPr>
          <w:rFonts w:ascii="Times New Roman" w:hAnsi="Times New Roman" w:cs="Times New Roman"/>
          <w:sz w:val="24"/>
          <w:szCs w:val="24"/>
        </w:rPr>
        <w:t>ат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79225A">
        <w:rPr>
          <w:rFonts w:ascii="Times New Roman" w:hAnsi="Times New Roman" w:cs="Times New Roman"/>
          <w:sz w:val="24"/>
          <w:szCs w:val="24"/>
        </w:rPr>
        <w:t xml:space="preserve">а    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9225A">
        <w:rPr>
          <w:rFonts w:ascii="Times New Roman" w:hAnsi="Times New Roman" w:cs="Times New Roman"/>
          <w:sz w:val="24"/>
          <w:szCs w:val="24"/>
        </w:rPr>
        <w:t>ст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z w:val="24"/>
          <w:szCs w:val="24"/>
        </w:rPr>
        <w:t xml:space="preserve">ства    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з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д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z w:val="24"/>
          <w:szCs w:val="24"/>
        </w:rPr>
        <w:t>ав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хр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79225A">
        <w:rPr>
          <w:rFonts w:ascii="Times New Roman" w:hAnsi="Times New Roman" w:cs="Times New Roman"/>
          <w:sz w:val="24"/>
          <w:szCs w:val="24"/>
        </w:rPr>
        <w:t>е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9225A">
        <w:rPr>
          <w:rFonts w:ascii="Times New Roman" w:hAnsi="Times New Roman" w:cs="Times New Roman"/>
          <w:sz w:val="24"/>
          <w:szCs w:val="24"/>
        </w:rPr>
        <w:t>я Р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сс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79225A">
        <w:rPr>
          <w:rFonts w:ascii="Times New Roman" w:hAnsi="Times New Roman" w:cs="Times New Roman"/>
          <w:spacing w:val="9"/>
          <w:sz w:val="24"/>
          <w:szCs w:val="24"/>
        </w:rPr>
        <w:t>й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ск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й</w:t>
      </w:r>
      <w:r w:rsidR="005217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9225A">
        <w:rPr>
          <w:rFonts w:ascii="Times New Roman" w:hAnsi="Times New Roman" w:cs="Times New Roman"/>
          <w:spacing w:val="-1"/>
          <w:sz w:val="24"/>
          <w:szCs w:val="24"/>
        </w:rPr>
        <w:t>Ф</w:t>
      </w:r>
      <w:r w:rsidRPr="0079225A">
        <w:rPr>
          <w:rFonts w:ascii="Times New Roman" w:hAnsi="Times New Roman" w:cs="Times New Roman"/>
          <w:sz w:val="24"/>
          <w:szCs w:val="24"/>
        </w:rPr>
        <w:t>е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z w:val="24"/>
          <w:szCs w:val="24"/>
        </w:rPr>
        <w:t>а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ц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ии</w:t>
      </w:r>
      <w:r w:rsidRPr="0079225A">
        <w:rPr>
          <w:rFonts w:ascii="Times New Roman" w:hAnsi="Times New Roman" w:cs="Times New Roman"/>
          <w:sz w:val="24"/>
          <w:szCs w:val="24"/>
        </w:rPr>
        <w:t xml:space="preserve">,  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79225A">
        <w:rPr>
          <w:rFonts w:ascii="Times New Roman" w:hAnsi="Times New Roman" w:cs="Times New Roman"/>
          <w:sz w:val="24"/>
          <w:szCs w:val="24"/>
        </w:rPr>
        <w:t>кт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79225A">
        <w:rPr>
          <w:rFonts w:ascii="Times New Roman" w:hAnsi="Times New Roman" w:cs="Times New Roman"/>
          <w:sz w:val="24"/>
          <w:szCs w:val="24"/>
        </w:rPr>
        <w:t xml:space="preserve">  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с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в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с</w:t>
      </w:r>
      <w:r w:rsidRPr="0079225A">
        <w:rPr>
          <w:rFonts w:ascii="Times New Roman" w:hAnsi="Times New Roman" w:cs="Times New Roman"/>
          <w:sz w:val="24"/>
          <w:szCs w:val="24"/>
        </w:rPr>
        <w:t>к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79225A">
        <w:rPr>
          <w:rFonts w:ascii="Times New Roman" w:hAnsi="Times New Roman" w:cs="Times New Roman"/>
          <w:sz w:val="24"/>
          <w:szCs w:val="24"/>
        </w:rPr>
        <w:t>о  г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с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79225A">
        <w:rPr>
          <w:rFonts w:ascii="Times New Roman" w:hAnsi="Times New Roman" w:cs="Times New Roman"/>
          <w:sz w:val="24"/>
          <w:szCs w:val="24"/>
        </w:rPr>
        <w:t>а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z w:val="24"/>
          <w:szCs w:val="24"/>
        </w:rPr>
        <w:t>с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79225A">
        <w:rPr>
          <w:rFonts w:ascii="Times New Roman" w:hAnsi="Times New Roman" w:cs="Times New Roman"/>
          <w:sz w:val="24"/>
          <w:szCs w:val="24"/>
        </w:rPr>
        <w:t>вен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79225A">
        <w:rPr>
          <w:rFonts w:ascii="Times New Roman" w:hAnsi="Times New Roman" w:cs="Times New Roman"/>
          <w:sz w:val="24"/>
          <w:szCs w:val="24"/>
        </w:rPr>
        <w:t>о ме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д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Pr="0079225A">
        <w:rPr>
          <w:rFonts w:ascii="Times New Roman" w:hAnsi="Times New Roman" w:cs="Times New Roman"/>
          <w:spacing w:val="9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-ст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ма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ло</w:t>
      </w:r>
      <w:r w:rsidRPr="0079225A">
        <w:rPr>
          <w:rFonts w:ascii="Times New Roman" w:hAnsi="Times New Roman" w:cs="Times New Roman"/>
          <w:sz w:val="24"/>
          <w:szCs w:val="24"/>
        </w:rPr>
        <w:t>г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ч</w:t>
      </w:r>
      <w:r w:rsidRPr="0079225A">
        <w:rPr>
          <w:rFonts w:ascii="Times New Roman" w:hAnsi="Times New Roman" w:cs="Times New Roman"/>
          <w:sz w:val="24"/>
          <w:szCs w:val="24"/>
        </w:rPr>
        <w:t>ес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79225A">
        <w:rPr>
          <w:rFonts w:ascii="Times New Roman" w:hAnsi="Times New Roman" w:cs="Times New Roman"/>
          <w:sz w:val="24"/>
          <w:szCs w:val="24"/>
        </w:rPr>
        <w:t xml:space="preserve">о </w:t>
      </w:r>
      <w:r w:rsidRPr="0079225A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Pr="0079225A">
        <w:rPr>
          <w:rFonts w:ascii="Times New Roman" w:hAnsi="Times New Roman" w:cs="Times New Roman"/>
          <w:sz w:val="24"/>
          <w:szCs w:val="24"/>
        </w:rPr>
        <w:t>ве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р</w:t>
      </w:r>
      <w:r w:rsidRPr="0079225A">
        <w:rPr>
          <w:rFonts w:ascii="Times New Roman" w:hAnsi="Times New Roman" w:cs="Times New Roman"/>
          <w:sz w:val="24"/>
          <w:szCs w:val="24"/>
        </w:rPr>
        <w:t>с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9225A">
        <w:rPr>
          <w:rFonts w:ascii="Times New Roman" w:hAnsi="Times New Roman" w:cs="Times New Roman"/>
          <w:sz w:val="24"/>
          <w:szCs w:val="24"/>
        </w:rPr>
        <w:t>те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79225A">
        <w:rPr>
          <w:rFonts w:ascii="Times New Roman" w:hAnsi="Times New Roman" w:cs="Times New Roman"/>
          <w:sz w:val="24"/>
          <w:szCs w:val="24"/>
        </w:rPr>
        <w:t>а им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79225A">
        <w:rPr>
          <w:rFonts w:ascii="Times New Roman" w:hAnsi="Times New Roman" w:cs="Times New Roman"/>
          <w:sz w:val="24"/>
          <w:szCs w:val="24"/>
        </w:rPr>
        <w:t>и</w:t>
      </w:r>
      <w:r w:rsidR="005217E2">
        <w:rPr>
          <w:rFonts w:ascii="Times New Roman" w:hAnsi="Times New Roman" w:cs="Times New Roman"/>
          <w:sz w:val="24"/>
          <w:szCs w:val="24"/>
        </w:rPr>
        <w:t xml:space="preserve"> 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Pr="0079225A">
        <w:rPr>
          <w:rFonts w:ascii="Times New Roman" w:hAnsi="Times New Roman" w:cs="Times New Roman"/>
          <w:sz w:val="24"/>
          <w:szCs w:val="24"/>
        </w:rPr>
        <w:t>.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79225A">
        <w:rPr>
          <w:rFonts w:ascii="Times New Roman" w:hAnsi="Times New Roman" w:cs="Times New Roman"/>
          <w:sz w:val="24"/>
          <w:szCs w:val="24"/>
        </w:rPr>
        <w:t>.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 xml:space="preserve"> Е</w:t>
      </w:r>
      <w:r w:rsidRPr="0079225A">
        <w:rPr>
          <w:rFonts w:ascii="Times New Roman" w:hAnsi="Times New Roman" w:cs="Times New Roman"/>
          <w:sz w:val="24"/>
          <w:szCs w:val="24"/>
        </w:rPr>
        <w:t>вд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к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ва</w:t>
      </w:r>
      <w:r w:rsidR="005217E2">
        <w:rPr>
          <w:rFonts w:ascii="Times New Roman" w:hAnsi="Times New Roman" w:cs="Times New Roman"/>
          <w:sz w:val="24"/>
          <w:szCs w:val="24"/>
        </w:rPr>
        <w:t xml:space="preserve"> 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.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.</w:t>
      </w:r>
      <w:r w:rsidR="005217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25A">
        <w:rPr>
          <w:rFonts w:ascii="Times New Roman" w:hAnsi="Times New Roman" w:cs="Times New Roman"/>
          <w:sz w:val="24"/>
          <w:szCs w:val="24"/>
        </w:rPr>
        <w:t>Я</w:t>
      </w:r>
      <w:r w:rsidRPr="0079225A">
        <w:rPr>
          <w:rFonts w:ascii="Times New Roman" w:hAnsi="Times New Roman" w:cs="Times New Roman"/>
          <w:spacing w:val="3"/>
          <w:sz w:val="24"/>
          <w:szCs w:val="24"/>
        </w:rPr>
        <w:t>н</w:t>
      </w:r>
      <w:r w:rsidRPr="0079225A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79225A">
        <w:rPr>
          <w:rFonts w:ascii="Times New Roman" w:hAnsi="Times New Roman" w:cs="Times New Roman"/>
          <w:sz w:val="24"/>
          <w:szCs w:val="24"/>
        </w:rPr>
        <w:t>шевича</w:t>
      </w:r>
      <w:proofErr w:type="spellEnd"/>
      <w:r w:rsidRPr="0079225A">
        <w:rPr>
          <w:rFonts w:ascii="Times New Roman" w:hAnsi="Times New Roman" w:cs="Times New Roman"/>
          <w:sz w:val="24"/>
          <w:szCs w:val="24"/>
        </w:rPr>
        <w:t>.</w:t>
      </w:r>
    </w:p>
    <w:p w:rsidR="00AC0FD7" w:rsidRDefault="00AC0FD7"/>
    <w:sectPr w:rsidR="00AC0FD7" w:rsidSect="000D44B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6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C6AC9"/>
    <w:rsid w:val="000019F2"/>
    <w:rsid w:val="00030CDB"/>
    <w:rsid w:val="00036DCF"/>
    <w:rsid w:val="00045BB4"/>
    <w:rsid w:val="0006389D"/>
    <w:rsid w:val="00073EA8"/>
    <w:rsid w:val="000D44BF"/>
    <w:rsid w:val="001E1EE1"/>
    <w:rsid w:val="00265205"/>
    <w:rsid w:val="00267926"/>
    <w:rsid w:val="00272A98"/>
    <w:rsid w:val="002A434F"/>
    <w:rsid w:val="002B0231"/>
    <w:rsid w:val="002B3124"/>
    <w:rsid w:val="002D5F1D"/>
    <w:rsid w:val="00341449"/>
    <w:rsid w:val="0037285C"/>
    <w:rsid w:val="003752ED"/>
    <w:rsid w:val="003A1A20"/>
    <w:rsid w:val="003B1713"/>
    <w:rsid w:val="003B68A5"/>
    <w:rsid w:val="00401A0C"/>
    <w:rsid w:val="00434D92"/>
    <w:rsid w:val="00447A3E"/>
    <w:rsid w:val="004C6AC9"/>
    <w:rsid w:val="004D6F3D"/>
    <w:rsid w:val="005217E2"/>
    <w:rsid w:val="00533397"/>
    <w:rsid w:val="00541417"/>
    <w:rsid w:val="00554469"/>
    <w:rsid w:val="00556426"/>
    <w:rsid w:val="00593165"/>
    <w:rsid w:val="005B6D1E"/>
    <w:rsid w:val="005D25BD"/>
    <w:rsid w:val="005D477D"/>
    <w:rsid w:val="00643857"/>
    <w:rsid w:val="00651CA9"/>
    <w:rsid w:val="00660749"/>
    <w:rsid w:val="006F7467"/>
    <w:rsid w:val="0079225A"/>
    <w:rsid w:val="007C3132"/>
    <w:rsid w:val="00853B96"/>
    <w:rsid w:val="00866732"/>
    <w:rsid w:val="00895425"/>
    <w:rsid w:val="008D149C"/>
    <w:rsid w:val="0099240E"/>
    <w:rsid w:val="009D03F5"/>
    <w:rsid w:val="00A17965"/>
    <w:rsid w:val="00A43A04"/>
    <w:rsid w:val="00A90446"/>
    <w:rsid w:val="00AC0FD7"/>
    <w:rsid w:val="00AD0BFE"/>
    <w:rsid w:val="00AD5278"/>
    <w:rsid w:val="00AE3F04"/>
    <w:rsid w:val="00B05BD6"/>
    <w:rsid w:val="00B36EFB"/>
    <w:rsid w:val="00B738C1"/>
    <w:rsid w:val="00BA2FEC"/>
    <w:rsid w:val="00BD7F3F"/>
    <w:rsid w:val="00C66E1D"/>
    <w:rsid w:val="00C716C0"/>
    <w:rsid w:val="00D17904"/>
    <w:rsid w:val="00D17D57"/>
    <w:rsid w:val="00D80C49"/>
    <w:rsid w:val="00D90A40"/>
    <w:rsid w:val="00DB657C"/>
    <w:rsid w:val="00DC322E"/>
    <w:rsid w:val="00DE103C"/>
    <w:rsid w:val="00E11F85"/>
    <w:rsid w:val="00FC4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9D9E0"/>
  <w15:docId w15:val="{71A97C41-B6E2-44AF-B95C-51515D5FF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EFB"/>
  </w:style>
  <w:style w:type="paragraph" w:styleId="2">
    <w:name w:val="heading 2"/>
    <w:basedOn w:val="a"/>
    <w:next w:val="a"/>
    <w:link w:val="20"/>
    <w:uiPriority w:val="9"/>
    <w:unhideWhenUsed/>
    <w:qFormat/>
    <w:rsid w:val="00895425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9542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customStyle="1" w:styleId="ConsPlusNormal">
    <w:name w:val="ConsPlusNormal"/>
    <w:rsid w:val="008954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8954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8954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Cell">
    <w:name w:val="ConsPlusCell"/>
    <w:rsid w:val="008954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8954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rsid w:val="0089542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89542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rsid w:val="0089542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895425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95425"/>
    <w:rPr>
      <w:rFonts w:eastAsiaTheme="minorHAnsi"/>
      <w:lang w:eastAsia="en-US"/>
    </w:rPr>
  </w:style>
  <w:style w:type="paragraph" w:styleId="a5">
    <w:name w:val="footer"/>
    <w:basedOn w:val="a"/>
    <w:link w:val="a6"/>
    <w:uiPriority w:val="99"/>
    <w:unhideWhenUsed/>
    <w:rsid w:val="00895425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895425"/>
    <w:rPr>
      <w:rFonts w:eastAsiaTheme="minorHAnsi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895425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895425"/>
    <w:rPr>
      <w:rFonts w:ascii="Segoe UI" w:eastAsiaTheme="minorHAnsi" w:hAnsi="Segoe UI" w:cs="Segoe UI"/>
      <w:sz w:val="18"/>
      <w:szCs w:val="18"/>
      <w:lang w:eastAsia="en-US"/>
    </w:rPr>
  </w:style>
  <w:style w:type="table" w:styleId="a9">
    <w:name w:val="Table Grid"/>
    <w:basedOn w:val="a1"/>
    <w:uiPriority w:val="39"/>
    <w:rsid w:val="0089542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895425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styleId="ab">
    <w:name w:val="annotation reference"/>
    <w:basedOn w:val="a0"/>
    <w:uiPriority w:val="99"/>
    <w:semiHidden/>
    <w:unhideWhenUsed/>
    <w:rsid w:val="0089542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895425"/>
    <w:pPr>
      <w:spacing w:after="16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895425"/>
    <w:rPr>
      <w:rFonts w:eastAsiaTheme="minorHAnsi"/>
      <w:sz w:val="20"/>
      <w:szCs w:val="20"/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95425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895425"/>
    <w:rPr>
      <w:rFonts w:eastAsiaTheme="minorHAns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34749-30A3-4D25-94E2-4FA101D97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6</Pages>
  <Words>2063</Words>
  <Characters>11765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48</cp:revision>
  <cp:lastPrinted>2017-01-11T13:26:00Z</cp:lastPrinted>
  <dcterms:created xsi:type="dcterms:W3CDTF">2017-01-07T13:24:00Z</dcterms:created>
  <dcterms:modified xsi:type="dcterms:W3CDTF">2021-11-24T06:43:00Z</dcterms:modified>
</cp:coreProperties>
</file>